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2E" w:rsidRPr="00E91F2E" w:rsidRDefault="00E91F2E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 внеурочной деятельности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историческому краеведению: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История  </w:t>
      </w:r>
      <w:proofErr w:type="spellStart"/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Симбирско</w:t>
      </w:r>
      <w:proofErr w:type="spellEnd"/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-ульяновского края»</w:t>
      </w:r>
    </w:p>
    <w:p w:rsidR="00E91F2E" w:rsidRPr="00345EB5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F2E" w:rsidRPr="00E91F2E" w:rsidRDefault="00E91F2E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904F5B" w:rsidRDefault="00E91F2E" w:rsidP="00904F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 внеурочной деятельности по историческому краеведению:  «История  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Симбирско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-ульяновского края» для обучающихся 8–х классов  составлена на основе сборника «Концептуальные  и нормативно – методические основы изучения краеведения в образовательных организациях Ульяновской области»    и следующих нормативных актов:</w:t>
      </w:r>
    </w:p>
    <w:p w:rsidR="00904F5B" w:rsidRDefault="00904F5B" w:rsidP="00904F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04F5B" w:rsidRPr="00904F5B" w:rsidRDefault="00904F5B" w:rsidP="00904F5B">
      <w:pPr>
        <w:pStyle w:val="Default"/>
        <w:jc w:val="both"/>
        <w:rPr>
          <w:sz w:val="22"/>
          <w:szCs w:val="22"/>
        </w:rPr>
      </w:pPr>
      <w:r w:rsidRPr="00904F5B">
        <w:rPr>
          <w:sz w:val="22"/>
          <w:szCs w:val="22"/>
        </w:rPr>
        <w:t xml:space="preserve">‒ Федерального закона от 29 декабря 2012 г. № 273-ФЗ «Об образовании в Российской̆ Федерации», </w:t>
      </w:r>
    </w:p>
    <w:p w:rsidR="00904F5B" w:rsidRPr="00904F5B" w:rsidRDefault="00904F5B" w:rsidP="00904F5B">
      <w:pPr>
        <w:pStyle w:val="Default"/>
        <w:jc w:val="both"/>
        <w:rPr>
          <w:sz w:val="22"/>
          <w:szCs w:val="22"/>
        </w:rPr>
      </w:pPr>
      <w:r w:rsidRPr="00904F5B">
        <w:rPr>
          <w:sz w:val="22"/>
          <w:szCs w:val="22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904F5B" w:rsidRPr="00904F5B" w:rsidRDefault="00904F5B" w:rsidP="00904F5B">
      <w:pPr>
        <w:pStyle w:val="Default"/>
        <w:jc w:val="both"/>
        <w:rPr>
          <w:sz w:val="22"/>
          <w:szCs w:val="22"/>
        </w:rPr>
      </w:pPr>
      <w:r w:rsidRPr="00904F5B">
        <w:rPr>
          <w:sz w:val="22"/>
          <w:szCs w:val="22"/>
        </w:rPr>
        <w:t>‒ Федерального государственного образовательного стандарта основного общего образования (далее – ФГОС ООО), утвержденного Приказом Мин</w:t>
      </w:r>
      <w:r w:rsidRPr="00904F5B">
        <w:rPr>
          <w:sz w:val="22"/>
          <w:szCs w:val="22"/>
        </w:rPr>
        <w:t>и</w:t>
      </w:r>
      <w:r w:rsidRPr="00904F5B">
        <w:rPr>
          <w:sz w:val="22"/>
          <w:szCs w:val="22"/>
        </w:rPr>
        <w:t xml:space="preserve">стерства просвещения Российской Федерации от 31 мая 2021 г. № 287, </w:t>
      </w:r>
    </w:p>
    <w:p w:rsidR="00904F5B" w:rsidRPr="00904F5B" w:rsidRDefault="00904F5B" w:rsidP="00904F5B">
      <w:pPr>
        <w:pStyle w:val="Default"/>
        <w:jc w:val="both"/>
        <w:rPr>
          <w:sz w:val="22"/>
          <w:szCs w:val="22"/>
        </w:rPr>
      </w:pPr>
      <w:r w:rsidRPr="00904F5B">
        <w:rPr>
          <w:sz w:val="22"/>
          <w:szCs w:val="22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904F5B" w:rsidRPr="00904F5B" w:rsidRDefault="00904F5B" w:rsidP="00904F5B">
      <w:pPr>
        <w:pStyle w:val="a4"/>
        <w:jc w:val="both"/>
        <w:rPr>
          <w:rFonts w:eastAsia="Calibri"/>
          <w:sz w:val="22"/>
          <w:szCs w:val="22"/>
        </w:rPr>
      </w:pPr>
      <w:r w:rsidRPr="00904F5B">
        <w:rPr>
          <w:sz w:val="22"/>
          <w:szCs w:val="22"/>
        </w:rPr>
        <w:t>- учебного плана школы на 2024-2025 учебный  год, утвержденного приказом № 355    от 30.08.2024 г.</w:t>
      </w:r>
      <w:r w:rsidRPr="00904F5B">
        <w:rPr>
          <w:rFonts w:eastAsia="Calibri"/>
          <w:sz w:val="22"/>
          <w:szCs w:val="22"/>
        </w:rPr>
        <w:t xml:space="preserve">, </w:t>
      </w:r>
    </w:p>
    <w:p w:rsidR="00904F5B" w:rsidRPr="00904F5B" w:rsidRDefault="00904F5B" w:rsidP="00904F5B">
      <w:pPr>
        <w:pStyle w:val="a4"/>
        <w:jc w:val="both"/>
        <w:rPr>
          <w:rFonts w:eastAsia="Calibri"/>
          <w:sz w:val="22"/>
          <w:szCs w:val="22"/>
        </w:rPr>
      </w:pPr>
      <w:r w:rsidRPr="00904F5B">
        <w:rPr>
          <w:rFonts w:eastAsia="Calibri"/>
          <w:sz w:val="22"/>
          <w:szCs w:val="22"/>
        </w:rPr>
        <w:t>- воспитательной программы школы на 2024-2025 учебный год, утвержде</w:t>
      </w:r>
      <w:r w:rsidRPr="00904F5B">
        <w:rPr>
          <w:rFonts w:eastAsia="Calibri"/>
          <w:sz w:val="22"/>
          <w:szCs w:val="22"/>
        </w:rPr>
        <w:t>н</w:t>
      </w:r>
      <w:r w:rsidRPr="00904F5B">
        <w:rPr>
          <w:rFonts w:eastAsia="Calibri"/>
          <w:sz w:val="22"/>
          <w:szCs w:val="22"/>
        </w:rPr>
        <w:t>ной приказом № 320    от 26.08.2024 г.</w:t>
      </w:r>
    </w:p>
    <w:p w:rsidR="00904F5B" w:rsidRPr="00E91F2E" w:rsidRDefault="00904F5B" w:rsidP="00345E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F2E" w:rsidRPr="00E91F2E" w:rsidRDefault="00E91F2E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образования с учетом специфики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курса.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изучения краеведения является воспитание гражданина России, патриота малой Родины, знающего и любящего свой край, город, село (его традиции, природные объекты, памятники культуры и истории и др.) и готового принять активное участие в их развитии.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курса: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 - дать учащимся общее представление об особенностях исторического и культурного развития нашего края;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подготовить учащихся к дальнейшему самостоятельному изучению родного края, вызвав интерес к местной истории и культуре;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краеведческой поисковой и исследовательской работы;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предоставить учителю возможность параллельного преподавания исторического краеведения с курсом отечественной истории, что позволит учащимся ощутить неразрывную связь большой и малой истории.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предмета, курса, дисциплины (модуля)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1. Введение (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час).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знания истории и культуры края. Что и как изучает историческое краеведение. Источники краеведческих знаний: археологические, музейные, литературные, бытовые и др.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2. Наш край в древности (6 часов).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"первобытность". Палеолит в Среднем Поволжье. Орудия труда древнейших людей. Мезолит и неолит. Племена с боевыми топорами.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Абашевская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культура. Срубные племена. Племена и народы Симбирского края в I тысячелетии до н.э. Расселение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древнемордовских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племен (мордва-мокша, мордва-эрзя). Племена и народы Симбирского края в конце I - начале II тысячелетия н.э.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составе </w:t>
      </w:r>
      <w:proofErr w:type="gram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Волжской</w:t>
      </w:r>
      <w:proofErr w:type="gram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Булгарии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часа).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Булгары, их быт и культура.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Буртасы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свидетельства о них арабских историков.  Своеобразие племен. Государства, образованные булгарами. Великий Булгар.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Период Золотой Орды и Казанского ханства (4 часа).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Монголо-татарское нашествие. Вторжение в </w:t>
      </w:r>
      <w:proofErr w:type="gram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Волжскую</w:t>
      </w:r>
      <w:proofErr w:type="gram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Булгарию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сопротивления. Наш край в составе Золотой Орды. История образования Казанского ханства.  Наш край в составе ханства. Феодальные отношения в ханстве. Культурное развитие и формирование татарской народности. Отношения с Москвой. Воцарение Крымской династии. Покорение Иваном IV Грозным Казанского ханства. Участие местного населения в борьбе с ханством.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5. Основание Симбирска и освоение края в XVII - XVIII веках (10часов).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Причины освоения края. Строительство сторожевых линий.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Симбирско-Карсунская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линия. Воевода Богдан Хитрово. Возникновение Симбирска. Симбирский Кремль. Острог. Посад и слободы. Население Симбирска в XVII веке. Штурм Симбирска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разинцами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Борятинский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Атаман Ф.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Шелудяк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поход на Симбирск. Разгром Пугачева. Пугачев в Симбирске. Пребывание в Симбирске А.В. Суворова. Пушкин о Пугачеве.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6. Этнография народов Симбирского Поволжья в XVII - XVIII веках (7 часов).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Многонациональное население нашего края. Основные занятия жителей и народные промыслы. Особенности жилища, домашняя утварь и национальная кухня. Национальная одежда и семейные обряды народов нашего края. Народные праздники: масленица,  Сабантуй,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Акатуй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7. Повторительное обобщение   Экскурсии в музеи Ульяновска и области.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8. Итоговый урок (1 час)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учебных занятий.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по программе организация следующих форм учебных занятий: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1.  Организация учебных экскурсий по экспозициям музеев (Музея археологии, Краеведческого музея);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2. беседы, написание рефератов,  просмотр презентаций;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3.практические занятия (работа с историческими документами, составление генеалогического древа)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4.познавательные истори</w:t>
      </w:r>
      <w:proofErr w:type="gram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краеведческие игры;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конкурсы рисунков, плакатов;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6.изучение краеведческой литературы;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7.сбор краеведческого материала.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учебной деятельности</w:t>
      </w:r>
    </w:p>
    <w:p w:rsidR="00E91F2E" w:rsidRPr="00E91F2E" w:rsidRDefault="00E91F2E" w:rsidP="00345E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выступлений своих товарищей.</w:t>
      </w:r>
    </w:p>
    <w:p w:rsidR="00E91F2E" w:rsidRPr="00E91F2E" w:rsidRDefault="00E91F2E" w:rsidP="00345E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 учебником.</w:t>
      </w:r>
    </w:p>
    <w:p w:rsidR="00E91F2E" w:rsidRPr="00E91F2E" w:rsidRDefault="00E91F2E" w:rsidP="00345E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научно-популярной литературой.</w:t>
      </w:r>
    </w:p>
    <w:p w:rsidR="00E91F2E" w:rsidRPr="00E91F2E" w:rsidRDefault="00E91F2E" w:rsidP="00345E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сравнение материала по нескольким источникам.</w:t>
      </w:r>
    </w:p>
    <w:p w:rsidR="00E91F2E" w:rsidRPr="00E91F2E" w:rsidRDefault="00E91F2E" w:rsidP="00345E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рефератов и докладов.</w:t>
      </w:r>
    </w:p>
    <w:p w:rsidR="00E91F2E" w:rsidRPr="00E91F2E" w:rsidRDefault="00E91F2E" w:rsidP="00345E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учебных фильмов.</w:t>
      </w:r>
    </w:p>
    <w:p w:rsidR="00E91F2E" w:rsidRPr="00E91F2E" w:rsidRDefault="00E91F2E" w:rsidP="00345E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E91F2E" w:rsidRPr="00E91F2E" w:rsidRDefault="00E91F2E" w:rsidP="00345E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выборочной информации о себе и окружающем мире, в том числе с помощью ИКТ.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конкретного учебного курса.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  результаты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 программы краеведения основного общего образования  должны отражать:  </w:t>
      </w:r>
    </w:p>
    <w:p w:rsidR="00E91F2E" w:rsidRPr="00E91F2E" w:rsidRDefault="00E91F2E" w:rsidP="00345EB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91F2E" w:rsidRPr="00E91F2E" w:rsidRDefault="00E91F2E" w:rsidP="00345EB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самообразованию;</w:t>
      </w:r>
    </w:p>
    <w:p w:rsidR="00E91F2E" w:rsidRPr="00E91F2E" w:rsidRDefault="00E91F2E" w:rsidP="00345EB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социально-нравственного опыта предшествующих поколений;</w:t>
      </w:r>
    </w:p>
    <w:p w:rsidR="00E91F2E" w:rsidRPr="00E91F2E" w:rsidRDefault="00E91F2E" w:rsidP="00345EB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и готовности к использованию краеведческих знаний и умений в повседневной жизни; видения своего места в решении местных проблем сегодня и тех вопросов, которые будут стоять перед ними в будущем;</w:t>
      </w:r>
    </w:p>
    <w:p w:rsidR="00E91F2E" w:rsidRPr="00E91F2E" w:rsidRDefault="00E91F2E" w:rsidP="00345EB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стимулирование участия учащихся в повседневной реальной жизни своего населенного пункта, развитие установки на стремление внести личный вклад в совершенствование жизни своего края, реализацию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культуротворческой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инициативы;</w:t>
      </w:r>
    </w:p>
    <w:p w:rsidR="00E91F2E" w:rsidRPr="00E91F2E" w:rsidRDefault="00E91F2E" w:rsidP="00345EB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культурного многообразия мира, уважение к культуре своего и других народов.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91F2E" w:rsidRPr="00E91F2E" w:rsidRDefault="00E91F2E" w:rsidP="00345EB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E91F2E" w:rsidRPr="00E91F2E" w:rsidRDefault="00E91F2E" w:rsidP="00345EB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E91F2E" w:rsidRPr="00E91F2E" w:rsidRDefault="00E91F2E" w:rsidP="00345EB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E91F2E" w:rsidRPr="00E91F2E" w:rsidRDefault="00E91F2E" w:rsidP="00345EB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E91F2E" w:rsidRPr="00E91F2E" w:rsidRDefault="00E91F2E" w:rsidP="00345EB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целостными представлениями об историческом пути народов своей  малой родины, как необходимой основой для миропонимания и познания современного общества;</w:t>
      </w:r>
    </w:p>
    <w:p w:rsidR="00E91F2E" w:rsidRPr="00E91F2E" w:rsidRDefault="00E91F2E" w:rsidP="00345EB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изучать и систематизировать информацию из различных исторических и современных  источников, раскрывая ее социальную принадлежность и познавательную ценность; расширение опыта оценочной деятельности на основе осмысления  жизни и деяний личностей и народов в истории своей страны и человечества в целом;</w:t>
      </w:r>
    </w:p>
    <w:p w:rsidR="00E91F2E" w:rsidRPr="00E91F2E" w:rsidRDefault="00E91F2E" w:rsidP="00345EB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 к уровню подготовки </w:t>
      </w:r>
      <w:proofErr w:type="gramStart"/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E91F2E" w:rsidRPr="00E91F2E" w:rsidRDefault="00E91F2E" w:rsidP="00345EB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 уровень развития экономических и общественных отношений различных племен;</w:t>
      </w:r>
    </w:p>
    <w:p w:rsidR="00E91F2E" w:rsidRPr="00E91F2E" w:rsidRDefault="00E91F2E" w:rsidP="00345EB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уровни развития и особенности культуры булгар и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буртасов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F2E" w:rsidRPr="00E91F2E" w:rsidRDefault="00E91F2E" w:rsidP="00345EB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причины и следствия, как отдельных исторических событий, так и процессов, происходивших на территории нашего края (ордынское завоевание,  русское продвижение на Восток и основание Симбирска, крестьянские войны);</w:t>
      </w:r>
    </w:p>
    <w:p w:rsidR="00E91F2E" w:rsidRPr="00E91F2E" w:rsidRDefault="00E91F2E" w:rsidP="00345EB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выводы и обобщения об исторических процессах, проходивших в Волжской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Булгарии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, Золотой Орде, Казанском ханстве;</w:t>
      </w:r>
    </w:p>
    <w:p w:rsidR="00E91F2E" w:rsidRPr="00E91F2E" w:rsidRDefault="00E91F2E" w:rsidP="00345EB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историко-географической картой Среднего Поволжья.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F2E">
        <w:rPr>
          <w:rFonts w:ascii="Times New Roman" w:eastAsia="Times New Roman" w:hAnsi="Times New Roman" w:cs="Times New Roman"/>
          <w:color w:val="767676"/>
          <w:sz w:val="24"/>
          <w:szCs w:val="24"/>
        </w:rPr>
        <w:lastRenderedPageBreak/>
        <w:br/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F2E">
        <w:rPr>
          <w:rFonts w:ascii="Times New Roman" w:eastAsia="Times New Roman" w:hAnsi="Times New Roman" w:cs="Times New Roman"/>
          <w:color w:val="767676"/>
          <w:sz w:val="24"/>
          <w:szCs w:val="24"/>
        </w:rPr>
        <w:br/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F2E">
        <w:rPr>
          <w:rFonts w:ascii="Times New Roman" w:eastAsia="Times New Roman" w:hAnsi="Times New Roman" w:cs="Times New Roman"/>
          <w:color w:val="767676"/>
          <w:sz w:val="24"/>
          <w:szCs w:val="24"/>
        </w:rPr>
        <w:br/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954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8698"/>
      </w:tblGrid>
      <w:tr w:rsidR="00345EB5" w:rsidRPr="00E91F2E" w:rsidTr="00345EB5">
        <w:trPr>
          <w:trHeight w:val="562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EB5" w:rsidRPr="00E91F2E" w:rsidRDefault="00345EB5" w:rsidP="0034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91F2E" w:rsidRPr="00E91F2E" w:rsidRDefault="00345EB5" w:rsidP="0034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5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45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</w:tr>
      <w:tr w:rsidR="00345EB5" w:rsidRPr="00E91F2E" w:rsidTr="00345EB5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EB5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EB5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EB5" w:rsidRPr="00E91F2E" w:rsidTr="00345EB5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EB5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EB5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Введение. Что изучает историческое краеведение.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Население края в эпоху палеолита и мезолита.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Неолитические стоянки людей в нашем крае. Наш край- зона постоянных контактов между лесными и степными племенами.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Племена и племенные союзы на территории Среднего Поволжья в эпоху меди и бронзы.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Вторжение с юга. </w:t>
            </w: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Абашевцы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кто они?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Именьковцы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это славяне?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Великое переселение народов. Гунны. </w:t>
            </w: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Позднесарматские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племена на юге Ульяновской области.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Древнемордовские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племена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Булгары.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Наш край в составе </w:t>
            </w:r>
            <w:proofErr w:type="gram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Волжской</w:t>
            </w:r>
            <w:proofErr w:type="gram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Булгарии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Буртасы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в чертах какого народа они сохранились?</w:t>
            </w:r>
          </w:p>
        </w:tc>
      </w:tr>
      <w:tr w:rsidR="00345EB5" w:rsidRPr="00E91F2E" w:rsidTr="00345EB5">
        <w:trPr>
          <w:trHeight w:val="24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Захват  Волжской </w:t>
            </w: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Булгарии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Золотой Ордой.</w:t>
            </w:r>
          </w:p>
        </w:tc>
      </w:tr>
      <w:tr w:rsidR="00345EB5" w:rsidRPr="00E91F2E" w:rsidTr="00345EB5">
        <w:trPr>
          <w:trHeight w:val="3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 край в составе Золотой Орды.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Симбирская земля в составе Казанского Ханства.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Падение Казанского Ханства.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Сторожевые линии. Основание Симбирска.</w:t>
            </w:r>
          </w:p>
        </w:tc>
      </w:tr>
      <w:tr w:rsidR="00345EB5" w:rsidRPr="00E91F2E" w:rsidTr="00345EB5">
        <w:trPr>
          <w:trHeight w:val="3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17-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Симбирский Кремль. Жизнь и быт </w:t>
            </w: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симбирян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5EB5" w:rsidRPr="00E91F2E" w:rsidTr="00345EB5">
        <w:trPr>
          <w:trHeight w:val="24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Основание деревень и сёл Симбирского края.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 народов Среднего Поволжья в 17 веке. Христианизация местного населения.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Неприступная крепость государства. Поражение С.Разина под Симбирском.</w:t>
            </w:r>
          </w:p>
        </w:tc>
      </w:tr>
      <w:tr w:rsidR="00345EB5" w:rsidRPr="00E91F2E" w:rsidTr="00345EB5">
        <w:trPr>
          <w:trHeight w:val="31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Социально-экономическое развитие края в 18 веке.  </w:t>
            </w:r>
          </w:p>
        </w:tc>
      </w:tr>
      <w:tr w:rsidR="00345EB5" w:rsidRPr="00E91F2E" w:rsidTr="00345EB5">
        <w:trPr>
          <w:trHeight w:val="22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мануфактурного производства и расширение торговли.</w:t>
            </w:r>
          </w:p>
        </w:tc>
      </w:tr>
      <w:tr w:rsidR="00345EB5" w:rsidRPr="00E91F2E" w:rsidTr="00345EB5">
        <w:trPr>
          <w:trHeight w:val="56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События Пугачевского бунта. Е.Пугачев в Симбирске.</w:t>
            </w:r>
          </w:p>
        </w:tc>
      </w:tr>
      <w:tr w:rsidR="00345EB5" w:rsidRPr="00E91F2E" w:rsidTr="00345EB5">
        <w:trPr>
          <w:trHeight w:val="28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Знаменитые </w:t>
            </w: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симбиряне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18 века. Новиков Н.И. и представители прогрессивного симбирского дворянства.</w:t>
            </w:r>
          </w:p>
        </w:tc>
      </w:tr>
      <w:tr w:rsidR="00345EB5" w:rsidRPr="00E91F2E" w:rsidTr="00345EB5">
        <w:trPr>
          <w:trHeight w:val="25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Первые учебные заведения и театры Симбирска.  Первые шаги по научному исследованию Симбирского края.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Многонациональное население нашего края. Мордва - автохтонное население нашего края.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Чуваши. </w:t>
            </w:r>
            <w:proofErr w:type="spellStart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Тюркоязычные</w:t>
            </w:r>
            <w:proofErr w:type="spellEnd"/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предки чувашей. Культура чувашей Симбирского Поволжья.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Татары Симбирского Поволжья. Основные этапы формирования татарского народа. Быт, культура.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Русские – самое многочисленное население края. Расселение, хозяйство, культура, быт.</w:t>
            </w:r>
          </w:p>
        </w:tc>
      </w:tr>
      <w:tr w:rsidR="00345EB5" w:rsidRPr="00E91F2E" w:rsidTr="00345EB5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 промыслы в Симбирской губернии.</w:t>
            </w:r>
          </w:p>
        </w:tc>
      </w:tr>
      <w:tr w:rsidR="00345EB5" w:rsidRPr="00E91F2E" w:rsidTr="00345EB5">
        <w:trPr>
          <w:trHeight w:val="31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моей семьи. «Секреты бабушкиного сундука»</w:t>
            </w:r>
          </w:p>
        </w:tc>
      </w:tr>
      <w:tr w:rsidR="00345EB5" w:rsidRPr="00E91F2E" w:rsidTr="00345EB5">
        <w:trPr>
          <w:trHeight w:val="22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EF5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Повторительно-обобщающие урок.</w:t>
            </w:r>
          </w:p>
        </w:tc>
      </w:tr>
      <w:tr w:rsidR="00345EB5" w:rsidRPr="00E91F2E" w:rsidTr="00345EB5">
        <w:trPr>
          <w:trHeight w:val="3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EF5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Музейные экскурсии.</w:t>
            </w:r>
          </w:p>
        </w:tc>
      </w:tr>
      <w:tr w:rsidR="00345EB5" w:rsidRPr="00E91F2E" w:rsidTr="00345EB5">
        <w:trPr>
          <w:trHeight w:val="25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345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1F2E" w:rsidRPr="00E91F2E" w:rsidRDefault="00345EB5" w:rsidP="00EF563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Итоговый урок. Защита проектов</w:t>
            </w:r>
          </w:p>
        </w:tc>
      </w:tr>
    </w:tbl>
    <w:p w:rsidR="00E91F2E" w:rsidRPr="00E91F2E" w:rsidRDefault="00E91F2E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и материально-техническое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образовательного процесса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1.Историческое краеведение. /Учебное пособие для 7-9 классов общеобразовательной школы./Под ред.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Т.Б.Табардановой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.– Ульяновск.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2.Краеведческий музей в школе: Учебное пособие/ Аксенова З.Р. и др.; под ред. Л.П.Шабалиной.- Ульяновск: УлГПУ,1999.-73 с.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3.Симбирская-Ульяновская энциклопедия.- Ульяновск: "Симбирская книга", 2000.- том 1.- 397 </w:t>
      </w:r>
      <w:proofErr w:type="gram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91F2E" w:rsidRPr="00E91F2E" w:rsidRDefault="00E91F2E" w:rsidP="0034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 по историческому краеведению Ульяновской области: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http://www.protown.ru (Федеральный краеведческий портал)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http://ru.wikipedia.org (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Википедия</w:t>
      </w:r>
      <w:proofErr w:type="gram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вободная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энциклопедия).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http://www.virtan.ru (Природа России).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http://gani73.ru/ (Государственный архив новейшей истории Ульяновской области).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http://archives.ru/ (Федеральное архивное агентство).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http://ataman.do.am/ (Общественный Совет по Вопросам Казачества при Главе Администрации города Казачий Войсковой Совет города Ульяновска (Симбирска)).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http://www.rg.ru/region/pfo/ulyanovskaya/index. (Российская </w:t>
      </w:r>
      <w:proofErr w:type="spell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газета</w:t>
      </w:r>
      <w:proofErr w:type="gramStart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льяновская</w:t>
      </w:r>
      <w:proofErr w:type="spellEnd"/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http://www.mycicerone.ru (сайт по краеведению России).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http://www.gorod73.ru (информационный портал История уголков Ульяновской области).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http://mmorpgbb.ru/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http://ulyanovskrf.ru/ (Ульяновский портал).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http://culttourism.ru/ (Справочник культурно-исторических достопримечательностей России: музеи, архитектура, усадьбы, памятники).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http://ulpamyatniki.narod.ru (Памятники и памятные места Ульяновска).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</w:t>
      </w:r>
    </w:p>
    <w:p w:rsidR="00E91F2E" w:rsidRPr="00E91F2E" w:rsidRDefault="00E91F2E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к программе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ТЕМЫ ПРОЕКТОВ</w:t>
      </w:r>
    </w:p>
    <w:p w:rsidR="00E91F2E" w:rsidRPr="00E91F2E" w:rsidRDefault="00E91F2E" w:rsidP="00345E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91F2E" w:rsidRDefault="00E91F2E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Народы, проживающие на территории Ульяновской области.</w:t>
      </w:r>
    </w:p>
    <w:p w:rsidR="00E91F2E" w:rsidRPr="00E91F2E" w:rsidRDefault="00E91F2E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Богдан Хитрово — основатель Симбирска.</w:t>
      </w:r>
    </w:p>
    <w:p w:rsidR="00E91F2E" w:rsidRPr="00E91F2E" w:rsidRDefault="00E91F2E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 Разин в истории Симбирска.</w:t>
      </w:r>
    </w:p>
    <w:p w:rsidR="00E91F2E" w:rsidRDefault="00E91F2E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Е.Пугачев в Симбирске.</w:t>
      </w:r>
    </w:p>
    <w:p w:rsidR="00E91F2E" w:rsidRPr="00E91F2E" w:rsidRDefault="00E91F2E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промыслы Симбирской губернии.</w:t>
      </w:r>
    </w:p>
    <w:p w:rsidR="00E91F2E" w:rsidRPr="00E91F2E" w:rsidRDefault="00E91F2E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EB5"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Сословия в Симбирской губернии.</w:t>
      </w:r>
    </w:p>
    <w:p w:rsidR="00BD2E7E" w:rsidRPr="00345EB5" w:rsidRDefault="00BD2E7E" w:rsidP="00345EB5">
      <w:pPr>
        <w:rPr>
          <w:rFonts w:ascii="Times New Roman" w:hAnsi="Times New Roman" w:cs="Times New Roman"/>
          <w:sz w:val="24"/>
          <w:szCs w:val="24"/>
        </w:rPr>
      </w:pPr>
    </w:p>
    <w:sectPr w:rsidR="00BD2E7E" w:rsidRPr="0034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1AC"/>
    <w:multiLevelType w:val="multilevel"/>
    <w:tmpl w:val="1C70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01CDB"/>
    <w:multiLevelType w:val="multilevel"/>
    <w:tmpl w:val="4CA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8005F"/>
    <w:multiLevelType w:val="multilevel"/>
    <w:tmpl w:val="A4B8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379FE"/>
    <w:multiLevelType w:val="multilevel"/>
    <w:tmpl w:val="A4B8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55075"/>
    <w:multiLevelType w:val="multilevel"/>
    <w:tmpl w:val="CB5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437D8"/>
    <w:multiLevelType w:val="multilevel"/>
    <w:tmpl w:val="3210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33DD3"/>
    <w:multiLevelType w:val="multilevel"/>
    <w:tmpl w:val="2F9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97A39"/>
    <w:multiLevelType w:val="multilevel"/>
    <w:tmpl w:val="4E5A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F2E"/>
    <w:rsid w:val="00345EB5"/>
    <w:rsid w:val="00904F5B"/>
    <w:rsid w:val="00BD2E7E"/>
    <w:rsid w:val="00E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91F2E"/>
  </w:style>
  <w:style w:type="paragraph" w:customStyle="1" w:styleId="c27">
    <w:name w:val="c27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1F2E"/>
  </w:style>
  <w:style w:type="paragraph" w:customStyle="1" w:styleId="c15">
    <w:name w:val="c15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91F2E"/>
  </w:style>
  <w:style w:type="paragraph" w:customStyle="1" w:styleId="c25">
    <w:name w:val="c25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1F2E"/>
    <w:pPr>
      <w:ind w:left="720"/>
      <w:contextualSpacing/>
    </w:pPr>
  </w:style>
  <w:style w:type="paragraph" w:styleId="a4">
    <w:name w:val="No Spacing"/>
    <w:uiPriority w:val="1"/>
    <w:qFormat/>
    <w:rsid w:val="00904F5B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904F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2024-09-22T11:20:00Z</dcterms:created>
  <dcterms:modified xsi:type="dcterms:W3CDTF">2024-10-07T16:43:00Z</dcterms:modified>
</cp:coreProperties>
</file>